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7394" w:rsidP="542CB179" w:rsidRDefault="7D1F591F" w14:paraId="715A68EF" w14:textId="138A6397">
      <w:pPr>
        <w:spacing w:before="120" w:after="120" w:line="300" w:lineRule="auto"/>
      </w:pPr>
      <w:r w:rsidRPr="0A44379E">
        <w:rPr>
          <w:rFonts w:ascii="Century Gothic" w:hAnsi="Century Gothic" w:eastAsia="Century Gothic" w:cs="Century Gothic"/>
          <w:color w:val="000000"/>
          <w:sz w:val="22"/>
          <w:szCs w:val="22"/>
        </w:rPr>
        <w:t>This structure is designed to assess not only whether a candidate has held a senior franchising title, but whether they have personally driven the operational, economic, and organizational changes required to scale a franchise system while strengthening both franchisee and franchisor performance. Use the boxes below to jot down notes and reprint this section for future interviews.  </w:t>
      </w:r>
      <w:r>
        <w:br/>
      </w:r>
      <w:r w:rsidRPr="0A44379E">
        <w:rPr>
          <w:rFonts w:ascii="Mansfield Bold" w:hAnsi="Mansfield Bold" w:eastAsia="Mansfield Bold" w:cs="Mansfield Bold"/>
          <w:b/>
          <w:bCs/>
          <w:color w:val="000000"/>
        </w:rPr>
        <w:t> </w:t>
      </w:r>
      <w:r>
        <w:br/>
      </w:r>
      <w:r w:rsidRPr="0A44379E">
        <w:rPr>
          <w:rFonts w:ascii="Mansfield Bold" w:hAnsi="Mansfield Bold" w:eastAsia="Mansfield Bold" w:cs="Mansfield Bold"/>
          <w:b/>
          <w:bCs/>
          <w:color w:val="000000"/>
        </w:rPr>
        <w:t xml:space="preserve">Franchise Growth Experience </w:t>
      </w:r>
    </w:p>
    <w:p w:rsidR="00C37394" w:rsidP="542CB179" w:rsidRDefault="1E410AC0" w14:paraId="41C1ED0D" w14:textId="33E5A07E">
      <w:pPr>
        <w:spacing w:after="240" w:line="300" w:lineRule="auto"/>
        <w:rPr>
          <w:rFonts w:ascii="Arimo Bold" w:hAnsi="Arimo Bold" w:eastAsia="Arimo Bold" w:cs="Arimo Bold"/>
          <w:b/>
          <w:bCs/>
          <w:color w:val="000000"/>
        </w:rPr>
      </w:pPr>
      <w:r w:rsidRPr="0A44379E">
        <w:rPr>
          <w:rFonts w:ascii="Century Gothic" w:hAnsi="Century Gothic" w:eastAsia="Century Gothic" w:cs="Century Gothic"/>
          <w:color w:val="000000"/>
          <w:sz w:val="20"/>
          <w:szCs w:val="20"/>
        </w:rPr>
        <w:t>Tell us the story of the franchise system you helped scale. Where did it begin, and where did it end during your</w:t>
      </w:r>
      <w:r w:rsidRPr="0A44379E" w:rsidR="5F7AE50B">
        <w:rPr>
          <w:rFonts w:ascii="Century Gothic" w:hAnsi="Century Gothic" w:eastAsia="Century Gothic" w:cs="Century Gothic"/>
          <w:color w:val="000000"/>
          <w:sz w:val="20"/>
          <w:szCs w:val="20"/>
        </w:rPr>
        <w:t xml:space="preserve"> </w:t>
      </w:r>
      <w:r w:rsidRPr="0A44379E">
        <w:rPr>
          <w:rFonts w:ascii="Century Gothic" w:hAnsi="Century Gothic" w:eastAsia="Century Gothic" w:cs="Century Gothic"/>
          <w:color w:val="000000"/>
          <w:sz w:val="20"/>
          <w:szCs w:val="20"/>
        </w:rPr>
        <w:t>tenure?</w:t>
      </w:r>
      <w:r w:rsidRPr="0A44379E" w:rsidR="5C239CC6">
        <w:rPr>
          <w:rFonts w:ascii="Mansfield" w:hAnsi="Mansfield" w:eastAsia="Mansfield" w:cs="Mansfield"/>
          <w:color w:val="000000"/>
          <w:sz w:val="20"/>
          <w:szCs w:val="20"/>
        </w:rPr>
        <w:t xml:space="preserve"> </w:t>
      </w:r>
      <w:r w:rsidRPr="0A44379E">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257ACB70" w14:textId="17FB6602">
      <w:pPr>
        <w:spacing w:after="240" w:line="336" w:lineRule="auto"/>
      </w:pPr>
      <w:r w:rsidRPr="542CB179">
        <w:rPr>
          <w:rFonts w:ascii="Century Gothic" w:hAnsi="Century Gothic" w:eastAsia="Century Gothic" w:cs="Century Gothic"/>
          <w:color w:val="000000"/>
          <w:sz w:val="20"/>
          <w:szCs w:val="20"/>
        </w:rPr>
        <w:t>What were the three biggest changes that enabled accelerated growth?</w:t>
      </w:r>
      <w:r w:rsidRPr="542CB179" w:rsidR="3C7F4417">
        <w:rPr>
          <w:rFonts w:ascii="Mansfield" w:hAnsi="Mansfield" w:eastAsia="Mansfield" w:cs="Mansfield"/>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198B0EE5" w14:textId="1E920301">
      <w:pPr>
        <w:spacing w:after="240" w:line="336" w:lineRule="auto"/>
      </w:pPr>
      <w:r w:rsidRPr="542CB179">
        <w:rPr>
          <w:rFonts w:ascii="Century Gothic" w:hAnsi="Century Gothic" w:eastAsia="Century Gothic" w:cs="Century Gothic"/>
          <w:color w:val="000000"/>
          <w:sz w:val="20"/>
          <w:szCs w:val="20"/>
        </w:rPr>
        <w:t>What prevented growth before those changes?</w:t>
      </w:r>
      <w:r w:rsidRPr="542CB179" w:rsidR="26ABC21B">
        <w:rPr>
          <w:rFonts w:ascii="Mansfield" w:hAnsi="Mansfield" w:eastAsia="Mansfield" w:cs="Mansfield"/>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RDefault="00000000" w14:paraId="5AD40009" w14:textId="77777777">
      <w:pPr>
        <w:spacing w:after="240" w:line="336" w:lineRule="auto"/>
      </w:pPr>
      <w:r>
        <w:rPr>
          <w:rFonts w:ascii="Mansfield Bold" w:hAnsi="Mansfield Bold" w:eastAsia="Mansfield Bold" w:cs="Mansfield Bold"/>
          <w:b/>
          <w:bCs/>
          <w:color w:val="000000"/>
        </w:rPr>
        <w:t xml:space="preserve">Franchisee Selection </w:t>
      </w:r>
    </w:p>
    <w:p w:rsidR="00C37394" w:rsidP="542CB179" w:rsidRDefault="5C225487" w14:paraId="2DF25F41" w14:textId="0A6A0322">
      <w:pPr>
        <w:spacing w:after="240" w:line="300" w:lineRule="auto"/>
        <w:rPr>
          <w:rFonts w:ascii="Arimo Bold" w:hAnsi="Arimo Bold" w:eastAsia="Arimo Bold" w:cs="Arimo Bold"/>
          <w:b/>
          <w:bCs/>
          <w:color w:val="000000"/>
        </w:rPr>
      </w:pPr>
      <w:r w:rsidRPr="542CB179">
        <w:rPr>
          <w:rFonts w:ascii="Century Gothic" w:hAnsi="Century Gothic" w:eastAsia="Century Gothic" w:cs="Century Gothic"/>
          <w:color w:val="000000"/>
          <w:sz w:val="20"/>
          <w:szCs w:val="20"/>
        </w:rPr>
        <w:t>How did you redefine your ideal franchisee profile?</w:t>
      </w:r>
      <w:r w:rsidRPr="542CB179" w:rsidR="13889B44">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39AED370" w14:textId="4EA8B30D">
      <w:pPr>
        <w:spacing w:after="240" w:line="336" w:lineRule="auto"/>
      </w:pPr>
      <w:r w:rsidRPr="542CB179">
        <w:rPr>
          <w:rFonts w:ascii="Century Gothic" w:hAnsi="Century Gothic" w:eastAsia="Century Gothic" w:cs="Century Gothic"/>
          <w:color w:val="000000"/>
          <w:sz w:val="20"/>
          <w:szCs w:val="20"/>
        </w:rPr>
        <w:t>What characteristics became predictors of top-performing franchisees?</w:t>
      </w:r>
      <w:r w:rsidRPr="542CB179" w:rsidR="4FC35450">
        <w:rPr>
          <w:rFonts w:ascii="Mansfield" w:hAnsi="Mansfield" w:eastAsia="Mansfield" w:cs="Mansfield"/>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446A28F8" w14:textId="2F6FD1A3">
      <w:pPr>
        <w:spacing w:after="240" w:line="336" w:lineRule="auto"/>
      </w:pPr>
      <w:r w:rsidRPr="542CB179">
        <w:rPr>
          <w:rFonts w:ascii="Century Gothic" w:hAnsi="Century Gothic" w:eastAsia="Century Gothic" w:cs="Century Gothic"/>
          <w:color w:val="000000"/>
          <w:sz w:val="20"/>
          <w:szCs w:val="20"/>
        </w:rPr>
        <w:lastRenderedPageBreak/>
        <w:t>What candidate profiles did you intentionally stop awarding franchises to?</w:t>
      </w:r>
      <w:r w:rsidRPr="542CB179" w:rsidR="69417D7A">
        <w:rPr>
          <w:rFonts w:ascii="Mansfield" w:hAnsi="Mansfield" w:eastAsia="Mansfield" w:cs="Mansfield"/>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2F7B01F6" w14:textId="1D69EB1C">
      <w:pPr>
        <w:spacing w:after="240" w:line="336" w:lineRule="auto"/>
      </w:pPr>
      <w:r w:rsidRPr="542CB179">
        <w:rPr>
          <w:rFonts w:ascii="Century Gothic" w:hAnsi="Century Gothic" w:eastAsia="Century Gothic" w:cs="Century Gothic"/>
          <w:color w:val="000000"/>
          <w:sz w:val="20"/>
          <w:szCs w:val="20"/>
        </w:rPr>
        <w:t>How did you improve franchisee validation?</w:t>
      </w:r>
      <w:r w:rsidRPr="542CB179" w:rsidR="3061FA21">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3563C5B4" w14:textId="174D22EF">
      <w:pPr>
        <w:spacing w:after="240" w:line="336" w:lineRule="auto"/>
      </w:pPr>
      <w:r w:rsidRPr="542CB179">
        <w:rPr>
          <w:rFonts w:ascii="Century Gothic" w:hAnsi="Century Gothic" w:eastAsia="Century Gothic" w:cs="Century Gothic"/>
          <w:color w:val="000000"/>
          <w:sz w:val="20"/>
          <w:szCs w:val="20"/>
        </w:rPr>
        <w:t>What percentage of candidates did you decline, and why?</w:t>
      </w:r>
      <w:r w:rsidRPr="542CB179" w:rsidR="7876ACE5">
        <w:rPr>
          <w:rFonts w:ascii="Mansfield" w:hAnsi="Mansfield" w:eastAsia="Mansfield" w:cs="Mansfield"/>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RDefault="00000000" w14:paraId="77D8C20A" w14:textId="77777777">
      <w:pPr>
        <w:spacing w:after="240" w:line="300" w:lineRule="auto"/>
      </w:pPr>
      <w:r>
        <w:rPr>
          <w:rFonts w:ascii="Mansfield Bold" w:hAnsi="Mansfield Bold" w:eastAsia="Mansfield Bold" w:cs="Mansfield Bold"/>
          <w:b/>
          <w:bCs/>
          <w:color w:val="000000"/>
        </w:rPr>
        <w:t xml:space="preserve">Unit Ramp </w:t>
      </w:r>
    </w:p>
    <w:p w:rsidR="00C37394" w:rsidP="542CB179" w:rsidRDefault="542CB179" w14:paraId="424AEA5C" w14:textId="32A3AE74">
      <w:pPr>
        <w:spacing w:after="240" w:line="300" w:lineRule="auto"/>
        <w:rPr>
          <w:rFonts w:ascii="Arimo Bold" w:hAnsi="Arimo Bold" w:eastAsia="Arimo Bold" w:cs="Arimo Bold"/>
          <w:b/>
          <w:bCs/>
          <w:color w:val="000000"/>
        </w:rPr>
      </w:pPr>
      <w:r w:rsidRPr="542CB179">
        <w:rPr>
          <w:rFonts w:ascii="Century Gothic" w:hAnsi="Century Gothic" w:eastAsia="Century Gothic" w:cs="Century Gothic"/>
          <w:color w:val="000000"/>
          <w:sz w:val="20"/>
          <w:szCs w:val="20"/>
        </w:rPr>
        <w:t>Walk us through your first 180-day operating playbook for a new franchisee.</w:t>
      </w:r>
      <w:r w:rsidRPr="542CB179">
        <w:rPr>
          <w:rFonts w:ascii="Century Gothic" w:hAnsi="Century Gothic" w:eastAsia="Century Gothic" w:cs="Century Gothic"/>
          <w:color w:val="000000"/>
          <w:sz w:val="22"/>
          <w:szCs w:val="22"/>
        </w:rPr>
        <w:t> </w:t>
      </w:r>
      <w:r>
        <w:br/>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32351293" w14:textId="7000D58C">
      <w:pPr>
        <w:spacing w:after="240" w:line="336" w:lineRule="auto"/>
      </w:pPr>
      <w:r w:rsidRPr="542CB179">
        <w:rPr>
          <w:rFonts w:ascii="Century Gothic" w:hAnsi="Century Gothic" w:eastAsia="Century Gothic" w:cs="Century Gothic"/>
          <w:color w:val="000000"/>
          <w:sz w:val="20"/>
          <w:szCs w:val="20"/>
        </w:rPr>
        <w:t>What determines whether a franchisee becomes a top performer versus an average performer?</w:t>
      </w:r>
      <w:r w:rsidRPr="542CB179" w:rsidR="5E426C55">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457CBA0B" w14:textId="48150B80">
      <w:pPr>
        <w:spacing w:after="240" w:line="336" w:lineRule="auto"/>
      </w:pPr>
      <w:r w:rsidRPr="542CB179">
        <w:rPr>
          <w:rFonts w:ascii="Century Gothic" w:hAnsi="Century Gothic" w:eastAsia="Century Gothic" w:cs="Century Gothic"/>
          <w:color w:val="000000"/>
          <w:sz w:val="20"/>
          <w:szCs w:val="20"/>
        </w:rPr>
        <w:t>How quickly were new franchisees expected to reach breakeven?</w:t>
      </w:r>
      <w:r w:rsidRPr="542CB179" w:rsidR="6D93C275">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1E410AC0" w14:paraId="7BE15906" w14:textId="711A168C">
      <w:pPr>
        <w:spacing w:after="240" w:line="336" w:lineRule="auto"/>
      </w:pPr>
      <w:r w:rsidRPr="0A44379E">
        <w:rPr>
          <w:rFonts w:ascii="Century Gothic" w:hAnsi="Century Gothic" w:eastAsia="Century Gothic" w:cs="Century Gothic"/>
          <w:color w:val="000000"/>
          <w:sz w:val="20"/>
          <w:szCs w:val="20"/>
        </w:rPr>
        <w:t>What interventions were most effective when a franchisee fell behind plan?</w:t>
      </w:r>
      <w:r w:rsidRPr="0A44379E" w:rsidR="36B7FC55">
        <w:rPr>
          <w:rFonts w:ascii="Century Gothic" w:hAnsi="Century Gothic" w:eastAsia="Century Gothic" w:cs="Century Gothic"/>
          <w:color w:val="000000"/>
          <w:sz w:val="20"/>
          <w:szCs w:val="20"/>
        </w:rPr>
        <w:t xml:space="preserve"> </w:t>
      </w:r>
      <w:r w:rsidRPr="0A44379E" w:rsidR="67182FB0">
        <w:rPr>
          <w:rFonts w:ascii="Mansfield" w:hAnsi="Mansfield" w:eastAsia="Mansfield" w:cs="Mansfield"/>
          <w:color w:val="000000"/>
          <w:sz w:val="20"/>
          <w:szCs w:val="20"/>
        </w:rPr>
        <w:t xml:space="preserve"> </w:t>
      </w:r>
      <w:r w:rsidRPr="0A44379E">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42CB179" w:rsidRDefault="542CB179" w14:paraId="5198EB0F" w14:textId="03BF9EF1">
      <w:pPr>
        <w:spacing w:after="240" w:line="300" w:lineRule="auto"/>
        <w:rPr>
          <w:rFonts w:ascii="Mansfield Bold" w:hAnsi="Mansfield Bold" w:eastAsia="Mansfield Bold" w:cs="Mansfield Bold"/>
          <w:b/>
          <w:bCs/>
          <w:color w:val="000000"/>
        </w:rPr>
      </w:pPr>
      <w:r w:rsidRPr="542CB179">
        <w:rPr>
          <w:rFonts w:ascii="Mansfield Bold" w:hAnsi="Mansfield Bold" w:eastAsia="Mansfield Bold" w:cs="Mansfield Bold"/>
          <w:b/>
          <w:bCs/>
          <w:color w:val="000000"/>
        </w:rPr>
        <w:t xml:space="preserve"> </w:t>
      </w:r>
    </w:p>
    <w:p w:rsidR="00DA5807" w:rsidP="542CB179" w:rsidRDefault="00DA5807" w14:paraId="4A5564F4" w14:textId="77777777">
      <w:pPr>
        <w:spacing w:after="240" w:line="300" w:lineRule="auto"/>
      </w:pPr>
    </w:p>
    <w:p w:rsidR="00C37394" w:rsidP="542CB179" w:rsidRDefault="542CB179" w14:paraId="75152126" w14:textId="5A2E76A8">
      <w:pPr>
        <w:spacing w:after="240" w:line="300" w:lineRule="auto"/>
      </w:pPr>
      <w:r w:rsidRPr="542CB179">
        <w:rPr>
          <w:rFonts w:ascii="Mansfield Bold" w:hAnsi="Mansfield Bold" w:eastAsia="Mansfield Bold" w:cs="Mansfield Bold"/>
          <w:b/>
          <w:bCs/>
          <w:color w:val="000000"/>
        </w:rPr>
        <w:t xml:space="preserve">Growing AUV </w:t>
      </w:r>
    </w:p>
    <w:p w:rsidR="00C37394" w:rsidP="542CB179" w:rsidRDefault="7D1F591F" w14:paraId="314162C0" w14:textId="33BBE03F">
      <w:pPr>
        <w:spacing w:after="240" w:line="300" w:lineRule="auto"/>
        <w:rPr>
          <w:rFonts w:ascii="Arimo Bold" w:hAnsi="Arimo Bold" w:eastAsia="Arimo Bold" w:cs="Arimo Bold"/>
          <w:b/>
          <w:bCs/>
          <w:color w:val="000000"/>
        </w:rPr>
      </w:pPr>
      <w:r w:rsidRPr="0A44379E">
        <w:rPr>
          <w:rFonts w:ascii="Century Gothic" w:hAnsi="Century Gothic" w:eastAsia="Century Gothic" w:cs="Century Gothic"/>
          <w:color w:val="000000"/>
          <w:sz w:val="20"/>
          <w:szCs w:val="20"/>
        </w:rPr>
        <w:t>Describe a specific initiative that materially increased Average Unit Volume across the system.</w:t>
      </w:r>
      <w:r w:rsidRPr="0A44379E">
        <w:rPr>
          <w:rFonts w:ascii="Century Gothic" w:hAnsi="Century Gothic" w:eastAsia="Century Gothic" w:cs="Century Gothic"/>
          <w:color w:val="000000"/>
          <w:sz w:val="22"/>
          <w:szCs w:val="22"/>
        </w:rPr>
        <w:t> </w:t>
      </w:r>
      <w:r>
        <w:br/>
      </w:r>
      <w:r w:rsidRPr="0A44379E">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42CB179" w:rsidRDefault="5C225487" w14:paraId="12063C36" w14:textId="379A2697">
      <w:pPr>
        <w:spacing w:after="240" w:line="300" w:lineRule="auto"/>
        <w:rPr>
          <w:rFonts w:ascii="Arimo Bold" w:hAnsi="Arimo Bold" w:eastAsia="Arimo Bold" w:cs="Arimo Bold"/>
          <w:b/>
          <w:bCs/>
          <w:color w:val="000000"/>
        </w:rPr>
      </w:pPr>
      <w:r w:rsidRPr="542CB179">
        <w:rPr>
          <w:rFonts w:ascii="Century Gothic" w:hAnsi="Century Gothic" w:eastAsia="Century Gothic" w:cs="Century Gothic"/>
          <w:color w:val="000000"/>
          <w:sz w:val="20"/>
          <w:szCs w:val="20"/>
        </w:rPr>
        <w:t>What operational levers produced the greatest revenue gains?</w:t>
      </w:r>
      <w:r w:rsidRPr="542CB179" w:rsidR="37A25F29">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42CB179" w:rsidRDefault="5C225487" w14:paraId="0807505B" w14:textId="5D927BD0">
      <w:pPr>
        <w:spacing w:after="240" w:line="300" w:lineRule="auto"/>
        <w:rPr>
          <w:rFonts w:ascii="Arimo Bold" w:hAnsi="Arimo Bold" w:eastAsia="Arimo Bold" w:cs="Arimo Bold"/>
          <w:b/>
          <w:bCs/>
          <w:color w:val="000000"/>
        </w:rPr>
      </w:pPr>
      <w:r w:rsidRPr="542CB179">
        <w:rPr>
          <w:rFonts w:ascii="Century Gothic" w:hAnsi="Century Gothic" w:eastAsia="Century Gothic" w:cs="Century Gothic"/>
          <w:color w:val="000000"/>
          <w:sz w:val="20"/>
          <w:szCs w:val="20"/>
        </w:rPr>
        <w:t>How did marketing, operations, sales, pricing, and technology work together?</w:t>
      </w:r>
      <w:r w:rsidRPr="542CB179" w:rsidR="349FEA65">
        <w:rPr>
          <w:rFonts w:ascii="Mansfield" w:hAnsi="Mansfield" w:eastAsia="Mansfield" w:cs="Mansfield"/>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42CB179" w:rsidRDefault="5C225487" w14:paraId="0B290B14" w14:textId="0755DF4A">
      <w:pPr>
        <w:spacing w:after="240" w:line="300" w:lineRule="auto"/>
        <w:rPr>
          <w:rFonts w:ascii="Arimo Bold" w:hAnsi="Arimo Bold" w:eastAsia="Arimo Bold" w:cs="Arimo Bold"/>
          <w:b/>
          <w:bCs/>
          <w:color w:val="000000"/>
        </w:rPr>
      </w:pPr>
      <w:r w:rsidRPr="542CB179">
        <w:rPr>
          <w:rFonts w:ascii="Century Gothic" w:hAnsi="Century Gothic" w:eastAsia="Century Gothic" w:cs="Century Gothic"/>
          <w:color w:val="000000"/>
          <w:sz w:val="20"/>
          <w:szCs w:val="20"/>
        </w:rPr>
        <w:t>Which initiatives failed, and what did you learn?</w:t>
      </w:r>
      <w:r w:rsidRPr="542CB179" w:rsidR="6C3C509F">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RDefault="00000000" w14:paraId="625E886C" w14:textId="77777777">
      <w:pPr>
        <w:spacing w:after="240" w:line="300" w:lineRule="auto"/>
      </w:pPr>
      <w:r>
        <w:rPr>
          <w:rFonts w:ascii="Mansfield Bold" w:hAnsi="Mansfield Bold" w:eastAsia="Mansfield Bold" w:cs="Mansfield Bold"/>
          <w:b/>
          <w:bCs/>
          <w:color w:val="000000"/>
        </w:rPr>
        <w:t xml:space="preserve">Improving Unit Economics </w:t>
      </w:r>
    </w:p>
    <w:p w:rsidR="00C37394" w:rsidP="542CB179" w:rsidRDefault="5C225487" w14:paraId="33D05E82" w14:textId="31165202">
      <w:pPr>
        <w:spacing w:after="240" w:line="300" w:lineRule="auto"/>
        <w:rPr>
          <w:rFonts w:ascii="Arimo Bold" w:hAnsi="Arimo Bold" w:eastAsia="Arimo Bold" w:cs="Arimo Bold"/>
          <w:b/>
          <w:bCs/>
          <w:color w:val="000000"/>
        </w:rPr>
      </w:pPr>
      <w:r w:rsidRPr="542CB179">
        <w:rPr>
          <w:rFonts w:ascii="Century Gothic" w:hAnsi="Century Gothic" w:eastAsia="Century Gothic" w:cs="Century Gothic"/>
          <w:color w:val="000000"/>
          <w:sz w:val="20"/>
          <w:szCs w:val="20"/>
        </w:rPr>
        <w:t>What operational metrics did you monitor every week?</w:t>
      </w:r>
      <w:r w:rsidRPr="542CB179" w:rsidR="077B1002">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3BFFD049" w14:textId="368F0C02">
      <w:pPr>
        <w:spacing w:after="240" w:line="336" w:lineRule="auto"/>
      </w:pPr>
      <w:r w:rsidRPr="542CB179">
        <w:rPr>
          <w:rFonts w:ascii="Century Gothic" w:hAnsi="Century Gothic" w:eastAsia="Century Gothic" w:cs="Century Gothic"/>
          <w:color w:val="000000"/>
          <w:sz w:val="20"/>
          <w:szCs w:val="20"/>
        </w:rPr>
        <w:t>Which KPIs were most predictive of franchisee profitability?</w:t>
      </w:r>
      <w:r w:rsidRPr="542CB179" w:rsidR="67DDAA7D">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42CB179" w:rsidRDefault="542CB179" w14:paraId="2222DA0C" w14:textId="78EBDA56">
      <w:pPr>
        <w:spacing w:after="240" w:line="336" w:lineRule="auto"/>
      </w:pPr>
      <w:r w:rsidRPr="542CB179">
        <w:rPr>
          <w:rFonts w:ascii="Century Gothic" w:hAnsi="Century Gothic" w:eastAsia="Century Gothic" w:cs="Century Gothic"/>
          <w:color w:val="000000"/>
          <w:sz w:val="20"/>
          <w:szCs w:val="20"/>
        </w:rPr>
        <w:t>Describe the largest improvement you achieved in franchisee EBITDA.</w:t>
      </w:r>
      <w:r w:rsidRPr="542CB179">
        <w:rPr>
          <w:rFonts w:ascii="Century Gothic" w:hAnsi="Century Gothic" w:eastAsia="Century Gothic" w:cs="Century Gothic"/>
          <w:color w:val="000000"/>
          <w:sz w:val="22"/>
          <w:szCs w:val="22"/>
        </w:rPr>
        <w:t> </w:t>
      </w:r>
      <w:r>
        <w:br/>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542CB179" w:rsidP="542CB179" w:rsidRDefault="542CB179" w14:paraId="48C2E840" w14:textId="602780F0">
      <w:pPr>
        <w:spacing w:after="240" w:line="336" w:lineRule="auto"/>
        <w:rPr>
          <w:rFonts w:ascii="Century Gothic" w:hAnsi="Century Gothic" w:eastAsia="Century Gothic" w:cs="Century Gothic"/>
          <w:color w:val="000000"/>
          <w:sz w:val="20"/>
          <w:szCs w:val="20"/>
        </w:rPr>
      </w:pPr>
    </w:p>
    <w:p w:rsidR="00C37394" w:rsidP="5C225487" w:rsidRDefault="5C225487" w14:paraId="2811B057" w14:textId="568BF1F0">
      <w:pPr>
        <w:spacing w:after="240" w:line="336" w:lineRule="auto"/>
      </w:pPr>
      <w:r w:rsidRPr="542CB179">
        <w:rPr>
          <w:rFonts w:ascii="Century Gothic" w:hAnsi="Century Gothic" w:eastAsia="Century Gothic" w:cs="Century Gothic"/>
          <w:color w:val="000000"/>
          <w:sz w:val="20"/>
          <w:szCs w:val="20"/>
        </w:rPr>
        <w:lastRenderedPageBreak/>
        <w:t>How did you balance top-line growth with margin expansion?</w:t>
      </w:r>
      <w:r w:rsidRPr="542CB179" w:rsidR="39A74B85">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RDefault="00000000" w14:paraId="7807DDBE" w14:textId="77777777">
      <w:pPr>
        <w:spacing w:after="240" w:line="336" w:lineRule="auto"/>
      </w:pPr>
      <w:r>
        <w:rPr>
          <w:rFonts w:ascii="Mansfield Bold" w:hAnsi="Mansfield Bold" w:eastAsia="Mansfield Bold" w:cs="Mansfield Bold"/>
          <w:b/>
          <w:bCs/>
          <w:color w:val="000000"/>
        </w:rPr>
        <w:t xml:space="preserve">Field Operations </w:t>
      </w:r>
    </w:p>
    <w:p w:rsidR="00C37394" w:rsidP="542CB179" w:rsidRDefault="5C225487" w14:paraId="4508F485" w14:textId="5D9C80AC">
      <w:pPr>
        <w:spacing w:after="240" w:line="300" w:lineRule="auto"/>
        <w:rPr>
          <w:rFonts w:ascii="Arimo Bold" w:hAnsi="Arimo Bold" w:eastAsia="Arimo Bold" w:cs="Arimo Bold"/>
          <w:b/>
          <w:bCs/>
          <w:color w:val="000000"/>
        </w:rPr>
      </w:pPr>
      <w:r w:rsidRPr="542CB179">
        <w:rPr>
          <w:rFonts w:ascii="Century Gothic" w:hAnsi="Century Gothic" w:eastAsia="Century Gothic" w:cs="Century Gothic"/>
          <w:color w:val="000000"/>
          <w:sz w:val="20"/>
          <w:szCs w:val="20"/>
        </w:rPr>
        <w:t>What did your field coaching model look like?</w:t>
      </w:r>
      <w:r w:rsidRPr="542CB179" w:rsidR="02896538">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1E2E739C" w14:textId="4D119213">
      <w:pPr>
        <w:spacing w:after="240" w:line="336" w:lineRule="auto"/>
      </w:pPr>
      <w:r w:rsidRPr="542CB179">
        <w:rPr>
          <w:rFonts w:ascii="Century Gothic" w:hAnsi="Century Gothic" w:eastAsia="Century Gothic" w:cs="Century Gothic"/>
          <w:color w:val="000000"/>
          <w:sz w:val="20"/>
          <w:szCs w:val="20"/>
        </w:rPr>
        <w:t>How frequently did Business Coaches engage franchisees?</w:t>
      </w:r>
      <w:r w:rsidRPr="542CB179" w:rsidR="1A014EEB">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687C7C14" w14:textId="14DE55AD">
      <w:pPr>
        <w:spacing w:after="240" w:line="336" w:lineRule="auto"/>
      </w:pPr>
      <w:r w:rsidRPr="542CB179">
        <w:rPr>
          <w:rFonts w:ascii="Century Gothic" w:hAnsi="Century Gothic" w:eastAsia="Century Gothic" w:cs="Century Gothic"/>
          <w:color w:val="000000"/>
          <w:sz w:val="20"/>
          <w:szCs w:val="20"/>
        </w:rPr>
        <w:t>How did you identify underperforming franchisees before financial results deteriorated?</w:t>
      </w:r>
      <w:r w:rsidRPr="542CB179" w:rsidR="2AEAAA2A">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45EAE25D" w14:textId="727C3D82">
      <w:pPr>
        <w:spacing w:after="240" w:line="336" w:lineRule="auto"/>
      </w:pPr>
      <w:r w:rsidRPr="542CB179">
        <w:rPr>
          <w:rFonts w:ascii="Century Gothic" w:hAnsi="Century Gothic" w:eastAsia="Century Gothic" w:cs="Century Gothic"/>
          <w:color w:val="000000"/>
          <w:sz w:val="20"/>
          <w:szCs w:val="20"/>
        </w:rPr>
        <w:t>What tools produced the greatest operational improvements?</w:t>
      </w:r>
      <w:r w:rsidRPr="542CB179" w:rsidR="60D8D7A4">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RDefault="00000000" w14:paraId="5D58AB56" w14:textId="77777777">
      <w:pPr>
        <w:spacing w:after="240" w:line="300" w:lineRule="auto"/>
      </w:pPr>
      <w:r>
        <w:rPr>
          <w:rFonts w:ascii="Mansfield Bold" w:hAnsi="Mansfield Bold" w:eastAsia="Mansfield Bold" w:cs="Mansfield Bold"/>
          <w:b/>
          <w:bCs/>
          <w:color w:val="000000"/>
        </w:rPr>
        <w:t xml:space="preserve">Leadership </w:t>
      </w:r>
    </w:p>
    <w:p w:rsidR="00C37394" w:rsidP="542CB179" w:rsidRDefault="542CB179" w14:paraId="595AEF0C" w14:textId="270A287E">
      <w:pPr>
        <w:spacing w:after="240" w:line="300" w:lineRule="auto"/>
        <w:rPr>
          <w:rFonts w:ascii="Arimo Bold" w:hAnsi="Arimo Bold" w:eastAsia="Arimo Bold" w:cs="Arimo Bold"/>
          <w:b/>
          <w:bCs/>
          <w:color w:val="000000"/>
        </w:rPr>
      </w:pPr>
      <w:r w:rsidRPr="542CB179">
        <w:rPr>
          <w:rFonts w:ascii="Century Gothic" w:hAnsi="Century Gothic" w:eastAsia="Century Gothic" w:cs="Century Gothic"/>
          <w:color w:val="000000"/>
          <w:sz w:val="20"/>
          <w:szCs w:val="20"/>
        </w:rPr>
        <w:t>Describe a major organizational redesign you led.</w:t>
      </w:r>
      <w:r w:rsidRPr="542CB179">
        <w:rPr>
          <w:rFonts w:ascii="Century Gothic" w:hAnsi="Century Gothic" w:eastAsia="Century Gothic" w:cs="Century Gothic"/>
          <w:color w:val="000000"/>
          <w:sz w:val="22"/>
          <w:szCs w:val="22"/>
        </w:rPr>
        <w:t> </w:t>
      </w:r>
      <w:r>
        <w:br/>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42CB179" w:rsidRDefault="5C225487" w14:paraId="074BF63F" w14:textId="0351094B">
      <w:pPr>
        <w:spacing w:after="240" w:line="336" w:lineRule="auto"/>
      </w:pPr>
      <w:r w:rsidRPr="542CB179">
        <w:rPr>
          <w:rFonts w:ascii="Century Gothic" w:hAnsi="Century Gothic" w:eastAsia="Century Gothic" w:cs="Century Gothic"/>
          <w:color w:val="000000"/>
          <w:sz w:val="20"/>
          <w:szCs w:val="20"/>
        </w:rPr>
        <w:t>How did you gain franchisee buy-in for difficult operational changes?</w:t>
      </w:r>
      <w:r w:rsidRPr="542CB179" w:rsidR="16984BFD">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DA5807" w:rsidP="542CB179" w:rsidRDefault="00DA5807" w14:paraId="41A86697" w14:textId="77777777">
      <w:pPr>
        <w:spacing w:after="240" w:line="336" w:lineRule="auto"/>
        <w:rPr>
          <w:rFonts w:ascii="Century Gothic" w:hAnsi="Century Gothic" w:eastAsia="Century Gothic" w:cs="Century Gothic"/>
          <w:color w:val="000000"/>
          <w:sz w:val="20"/>
          <w:szCs w:val="20"/>
        </w:rPr>
      </w:pPr>
    </w:p>
    <w:p w:rsidR="00C37394" w:rsidP="542CB179" w:rsidRDefault="542CB179" w14:paraId="14173594" w14:textId="0B9A8336">
      <w:pPr>
        <w:spacing w:after="240" w:line="336" w:lineRule="auto"/>
      </w:pPr>
      <w:r w:rsidRPr="542CB179">
        <w:rPr>
          <w:rFonts w:ascii="Century Gothic" w:hAnsi="Century Gothic" w:eastAsia="Century Gothic" w:cs="Century Gothic"/>
          <w:color w:val="000000"/>
          <w:sz w:val="20"/>
          <w:szCs w:val="20"/>
        </w:rPr>
        <w:lastRenderedPageBreak/>
        <w:t>Describe a decision you made that was unpopular but proved to be the right one.</w:t>
      </w:r>
      <w:r w:rsidRPr="542CB179">
        <w:rPr>
          <w:rFonts w:ascii="Mansfield" w:hAnsi="Mansfield" w:eastAsia="Mansfield" w:cs="Mansfield"/>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5B26B4C7" w14:textId="5273B25A">
      <w:pPr>
        <w:spacing w:after="240" w:line="336" w:lineRule="auto"/>
      </w:pPr>
      <w:r w:rsidRPr="542CB179">
        <w:rPr>
          <w:rFonts w:ascii="Century Gothic" w:hAnsi="Century Gothic" w:eastAsia="Century Gothic" w:cs="Century Gothic"/>
          <w:color w:val="000000"/>
          <w:sz w:val="20"/>
          <w:szCs w:val="20"/>
        </w:rPr>
        <w:t>How do you build accountability across a franchise organization?</w:t>
      </w:r>
      <w:r w:rsidRPr="542CB179" w:rsidR="2D856329">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2D870193" w14:textId="23144C45">
      <w:pPr>
        <w:spacing w:after="240" w:line="336" w:lineRule="auto"/>
      </w:pPr>
      <w:r w:rsidRPr="542CB179">
        <w:rPr>
          <w:rFonts w:ascii="Mansfield Bold" w:hAnsi="Mansfield Bold" w:eastAsia="Mansfield Bold" w:cs="Mansfield Bold"/>
          <w:b/>
          <w:bCs/>
          <w:color w:val="000000"/>
        </w:rPr>
        <w:t>Executive Thinking </w:t>
      </w:r>
      <w:r>
        <w:br/>
      </w:r>
      <w:r w:rsidRPr="542CB179">
        <w:rPr>
          <w:rFonts w:ascii="Century Gothic" w:hAnsi="Century Gothic" w:eastAsia="Century Gothic" w:cs="Century Gothic"/>
          <w:color w:val="000000"/>
          <w:sz w:val="20"/>
          <w:szCs w:val="20"/>
        </w:rPr>
        <w:t>If you joined us tomorrow, what would be the first 90-day diagnostic you would conduct?</w:t>
      </w:r>
      <w:r w:rsidRPr="542CB179" w:rsidR="53D31FB2">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6D29BC2F" w14:textId="4E583835">
      <w:pPr>
        <w:spacing w:after="240" w:line="336" w:lineRule="auto"/>
      </w:pPr>
      <w:r w:rsidRPr="542CB179">
        <w:rPr>
          <w:rFonts w:ascii="Century Gothic" w:hAnsi="Century Gothic" w:eastAsia="Century Gothic" w:cs="Century Gothic"/>
          <w:color w:val="000000"/>
          <w:sz w:val="20"/>
          <w:szCs w:val="20"/>
        </w:rPr>
        <w:t>What information would you request during your first week?</w:t>
      </w:r>
      <w:r w:rsidRPr="542CB179" w:rsidR="4DA55369">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72A0D8C6" w14:textId="1E5A38A0">
      <w:pPr>
        <w:spacing w:after="240" w:line="336" w:lineRule="auto"/>
      </w:pPr>
      <w:r w:rsidRPr="542CB179">
        <w:rPr>
          <w:rFonts w:ascii="Century Gothic" w:hAnsi="Century Gothic" w:eastAsia="Century Gothic" w:cs="Century Gothic"/>
          <w:color w:val="000000"/>
          <w:sz w:val="20"/>
          <w:szCs w:val="20"/>
        </w:rPr>
        <w:t>What operational metrics would appear on your executive dashboard?</w:t>
      </w:r>
      <w:r w:rsidRPr="542CB179" w:rsidR="610C46FA">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4F01CD89" w14:textId="3C7307D5">
      <w:pPr>
        <w:spacing w:after="240" w:line="336" w:lineRule="auto"/>
      </w:pPr>
      <w:r w:rsidRPr="0ACBF8C5" w:rsidR="6EDD20B2">
        <w:rPr>
          <w:rFonts w:ascii="Century Gothic" w:hAnsi="Century Gothic" w:eastAsia="Century Gothic" w:cs="Century Gothic"/>
          <w:color w:val="000000" w:themeColor="text1" w:themeTint="FF" w:themeShade="FF"/>
          <w:sz w:val="20"/>
          <w:szCs w:val="20"/>
        </w:rPr>
        <w:t>What would concern you most if AUV had remained flat for three years?</w:t>
      </w:r>
      <w:r w:rsidRPr="0ACBF8C5" w:rsidR="5DB7860F">
        <w:rPr>
          <w:rFonts w:ascii="Century Gothic" w:hAnsi="Century Gothic" w:eastAsia="Century Gothic" w:cs="Century Gothic"/>
          <w:color w:val="000000" w:themeColor="text1" w:themeTint="FF" w:themeShade="FF"/>
          <w:sz w:val="20"/>
          <w:szCs w:val="20"/>
        </w:rPr>
        <w:t xml:space="preserve"> </w:t>
      </w:r>
      <w:r w:rsidRPr="0ACBF8C5" w:rsidR="6EDD20B2">
        <w:rPr>
          <w:rFonts w:ascii="Arimo Bold" w:hAnsi="Arimo Bold" w:eastAsia="Arimo Bold" w:cs="Arimo Bold"/>
          <w:b w:val="1"/>
          <w:bCs w:val="1"/>
          <w:color w:val="000000" w:themeColor="text1" w:themeTint="FF" w:themeShade="FF"/>
        </w:rPr>
        <w:t>_________________________________________________________________________________________________________________________________________________________________________________________________________</w:t>
      </w:r>
    </w:p>
    <w:p w:rsidR="0ACBF8C5" w:rsidP="0ACBF8C5" w:rsidRDefault="0ACBF8C5" w14:paraId="0DD0772D" w14:textId="4C03CE2F">
      <w:pPr>
        <w:spacing w:after="240" w:line="300" w:lineRule="auto"/>
        <w:rPr>
          <w:rFonts w:ascii="Mansfield Bold" w:hAnsi="Mansfield Bold" w:eastAsia="Mansfield Bold" w:cs="Mansfield Bold"/>
          <w:b w:val="1"/>
          <w:bCs w:val="1"/>
          <w:color w:val="000000" w:themeColor="text1" w:themeTint="FF" w:themeShade="FF"/>
        </w:rPr>
      </w:pPr>
    </w:p>
    <w:p w:rsidR="0ACBF8C5" w:rsidP="0ACBF8C5" w:rsidRDefault="0ACBF8C5" w14:paraId="3B4EAD39" w14:textId="47384E2E">
      <w:pPr>
        <w:spacing w:after="240" w:line="300" w:lineRule="auto"/>
        <w:rPr>
          <w:rFonts w:ascii="Mansfield Bold" w:hAnsi="Mansfield Bold" w:eastAsia="Mansfield Bold" w:cs="Mansfield Bold"/>
          <w:b w:val="1"/>
          <w:bCs w:val="1"/>
          <w:color w:val="000000" w:themeColor="text1" w:themeTint="FF" w:themeShade="FF"/>
        </w:rPr>
      </w:pPr>
    </w:p>
    <w:p w:rsidR="0ACBF8C5" w:rsidP="0ACBF8C5" w:rsidRDefault="0ACBF8C5" w14:paraId="3FD88C7D" w14:textId="4F9BCB3C">
      <w:pPr>
        <w:spacing w:after="240" w:line="300" w:lineRule="auto"/>
        <w:rPr>
          <w:rFonts w:ascii="Mansfield Bold" w:hAnsi="Mansfield Bold" w:eastAsia="Mansfield Bold" w:cs="Mansfield Bold"/>
          <w:b w:val="1"/>
          <w:bCs w:val="1"/>
          <w:color w:val="000000" w:themeColor="text1" w:themeTint="FF" w:themeShade="FF"/>
        </w:rPr>
      </w:pPr>
    </w:p>
    <w:p w:rsidR="0ACBF8C5" w:rsidP="0ACBF8C5" w:rsidRDefault="0ACBF8C5" w14:paraId="1783B914" w14:textId="4C29406F">
      <w:pPr>
        <w:spacing w:after="240" w:line="300" w:lineRule="auto"/>
        <w:rPr>
          <w:rFonts w:ascii="Mansfield Bold" w:hAnsi="Mansfield Bold" w:eastAsia="Mansfield Bold" w:cs="Mansfield Bold"/>
          <w:b w:val="1"/>
          <w:bCs w:val="1"/>
          <w:color w:val="000000" w:themeColor="text1" w:themeTint="FF" w:themeShade="FF"/>
        </w:rPr>
      </w:pPr>
    </w:p>
    <w:p w:rsidR="00C37394" w:rsidP="542CB179" w:rsidRDefault="5C225487" w14:paraId="4C5815BC" w14:textId="552DB62F">
      <w:pPr>
        <w:spacing w:after="240" w:line="300" w:lineRule="auto"/>
        <w:rPr>
          <w:rFonts w:ascii="Arimo Bold" w:hAnsi="Arimo Bold" w:eastAsia="Arimo Bold" w:cs="Arimo Bold"/>
          <w:b/>
          <w:bCs/>
          <w:color w:val="000000"/>
        </w:rPr>
      </w:pPr>
      <w:r w:rsidRPr="542CB179">
        <w:rPr>
          <w:rFonts w:ascii="Mansfield Bold" w:hAnsi="Mansfield Bold" w:eastAsia="Mansfield Bold" w:cs="Mansfield Bold"/>
          <w:b/>
          <w:bCs/>
          <w:color w:val="000000"/>
        </w:rPr>
        <w:t>Strategy </w:t>
      </w:r>
      <w:r>
        <w:br/>
      </w:r>
      <w:r w:rsidRPr="542CB179">
        <w:rPr>
          <w:rFonts w:ascii="Century Gothic" w:hAnsi="Century Gothic" w:eastAsia="Century Gothic" w:cs="Century Gothic"/>
          <w:color w:val="000000"/>
          <w:sz w:val="20"/>
          <w:szCs w:val="20"/>
        </w:rPr>
        <w:t xml:space="preserve">Imagine you inherit a 100-unit franchise system averaging </w:t>
      </w:r>
      <w:r w:rsidRPr="542CB179">
        <w:rPr>
          <w:rFonts w:ascii="Century Gothic" w:hAnsi="Century Gothic" w:eastAsia="Century Gothic" w:cs="Century Gothic"/>
          <w:color w:val="000000"/>
          <w:sz w:val="20"/>
          <w:szCs w:val="20"/>
          <w:highlight w:val="yellow"/>
        </w:rPr>
        <w:t>$400,000</w:t>
      </w:r>
      <w:r w:rsidRPr="542CB179">
        <w:rPr>
          <w:rFonts w:ascii="Century Gothic" w:hAnsi="Century Gothic" w:eastAsia="Century Gothic" w:cs="Century Gothic"/>
          <w:color w:val="000000"/>
          <w:sz w:val="20"/>
          <w:szCs w:val="20"/>
        </w:rPr>
        <w:t xml:space="preserve"> in AUV. You are asked to reach 250 units while increasing AUV to </w:t>
      </w:r>
      <w:r w:rsidRPr="542CB179">
        <w:rPr>
          <w:rFonts w:ascii="Century Gothic" w:hAnsi="Century Gothic" w:eastAsia="Century Gothic" w:cs="Century Gothic"/>
          <w:color w:val="000000"/>
          <w:sz w:val="20"/>
          <w:szCs w:val="20"/>
          <w:highlight w:val="yellow"/>
        </w:rPr>
        <w:t>$1M.</w:t>
      </w:r>
      <w:r w:rsidRPr="542CB179">
        <w:rPr>
          <w:rFonts w:ascii="Century Gothic" w:hAnsi="Century Gothic" w:eastAsia="Century Gothic" w:cs="Century Gothic"/>
          <w:color w:val="000000"/>
          <w:sz w:val="20"/>
          <w:szCs w:val="20"/>
        </w:rPr>
        <w:t xml:space="preserve"> Walk us through your strategic roadmap over the next three years. What would you prioritize first, what sequence of initiatives would you follow, and what measurable milestones would you expect to achieve each year?</w:t>
      </w:r>
      <w:r w:rsidRPr="542CB179" w:rsidR="5FD6B637">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42CB179" w:rsidRDefault="5C225487" w14:paraId="57D51EDE" w14:textId="30BEF605">
      <w:pPr>
        <w:spacing w:after="240" w:line="300" w:lineRule="auto"/>
        <w:rPr>
          <w:rFonts w:ascii="Arimo Bold" w:hAnsi="Arimo Bold" w:eastAsia="Arimo Bold" w:cs="Arimo Bold"/>
          <w:b/>
          <w:bCs/>
          <w:color w:val="000000"/>
        </w:rPr>
      </w:pPr>
      <w:r w:rsidRPr="542CB179">
        <w:rPr>
          <w:rFonts w:ascii="Mansfield Bold" w:hAnsi="Mansfield Bold" w:eastAsia="Mansfield Bold" w:cs="Mansfield Bold"/>
          <w:b/>
          <w:bCs/>
          <w:color w:val="000000"/>
        </w:rPr>
        <w:lastRenderedPageBreak/>
        <w:t>Board-Level Discussion </w:t>
      </w:r>
      <w:r>
        <w:br/>
      </w:r>
      <w:r w:rsidRPr="542CB179">
        <w:rPr>
          <w:rFonts w:ascii="Century Gothic" w:hAnsi="Century Gothic" w:eastAsia="Century Gothic" w:cs="Century Gothic"/>
          <w:color w:val="000000"/>
          <w:sz w:val="20"/>
          <w:szCs w:val="20"/>
        </w:rPr>
        <w:t>What do you believe creates the franchise flywheel that simultaneously increases franchisee profitability, franchisor royalties, franchisee validation, and franchise development growth?</w:t>
      </w:r>
      <w:r w:rsidRPr="542CB179" w:rsidR="12BB65F7">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p w:rsidR="00C37394" w:rsidP="5C225487" w:rsidRDefault="5C225487" w14:paraId="63152AD0" w14:textId="003D42F2">
      <w:pPr>
        <w:spacing w:after="240" w:line="336" w:lineRule="auto"/>
      </w:pPr>
      <w:r w:rsidRPr="542CB179">
        <w:rPr>
          <w:rFonts w:ascii="Century Gothic" w:hAnsi="Century Gothic" w:eastAsia="Century Gothic" w:cs="Century Gothic"/>
          <w:color w:val="000000"/>
          <w:sz w:val="20"/>
          <w:szCs w:val="20"/>
        </w:rPr>
        <w:t>Looking back over your career, what are the two or three decisions that had the greatest long-term impact on franchise system performance, and how would those lessons shape your approach here?</w:t>
      </w:r>
      <w:r w:rsidRPr="542CB179" w:rsidR="098B405E">
        <w:rPr>
          <w:rFonts w:ascii="Century Gothic" w:hAnsi="Century Gothic" w:eastAsia="Century Gothic" w:cs="Century Gothic"/>
          <w:color w:val="000000"/>
          <w:sz w:val="20"/>
          <w:szCs w:val="20"/>
        </w:rPr>
        <w:t xml:space="preserve"> </w:t>
      </w:r>
      <w:r w:rsidRPr="542CB179">
        <w:rPr>
          <w:rFonts w:ascii="Arimo Bold" w:hAnsi="Arimo Bold" w:eastAsia="Arimo Bold" w:cs="Arimo Bold"/>
          <w:b/>
          <w:bCs/>
          <w:color w:val="000000"/>
        </w:rPr>
        <w:t>_________________________________________________________________________________________________________________________________________________________________________________________________________</w:t>
      </w:r>
    </w:p>
    <w:sectPr w:rsidR="00C37394">
      <w:headerReference w:type="default" r:id="rId6"/>
      <w:footerReference w:type="default" r:id="rId7"/>
      <w:headerReference w:type="first" r:id="rId8"/>
      <w:footerReference w:type="first" r:id="rId9"/>
      <w:pgSz w:w="11910" w:h="16845" w:orient="portrait"/>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4C38" w:rsidRDefault="00524C38" w14:paraId="76DBEC32" w14:textId="77777777">
      <w:pPr>
        <w:spacing w:after="0" w:line="240" w:lineRule="auto"/>
      </w:pPr>
      <w:r>
        <w:separator/>
      </w:r>
    </w:p>
  </w:endnote>
  <w:endnote w:type="continuationSeparator" w:id="0">
    <w:p w:rsidR="00524C38" w:rsidRDefault="00524C38" w14:paraId="40A4944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w:fontKey="{5C3E31E8-0F1B-3748-9873-61EA6E638753}" r:id="rId1"/>
  </w:font>
  <w:font w:name="Times New Roman">
    <w:panose1 w:val="02020603050405020304"/>
    <w:charset w:val="00"/>
    <w:family w:val="roman"/>
    <w:pitch w:val="variable"/>
    <w:sig w:usb0="E0002EFF" w:usb1="C000785B" w:usb2="00000009" w:usb3="00000000" w:csb0="000001FF" w:csb1="00000000"/>
    <w:embedRegular w:fontKey="{19ACDBB8-2C36-8C45-88F1-34523E7AF7AA}" r:id="rId2"/>
  </w:font>
  <w:font w:name="Century Gothic">
    <w:panose1 w:val="020B0502020202020204"/>
    <w:charset w:val="00"/>
    <w:family w:val="swiss"/>
    <w:pitch w:val="variable"/>
    <w:sig w:usb0="00000287" w:usb1="00000000" w:usb2="00000000" w:usb3="00000000" w:csb0="0000009F" w:csb1="00000000"/>
    <w:embedRegular w:fontKey="{DD9C684A-B74F-ED49-8077-95174C02F2F2}" r:id="rId3"/>
  </w:font>
  <w:font w:name="Mansfield Bold">
    <w:charset w:val="00"/>
    <w:family w:val="auto"/>
    <w:pitch w:val="default"/>
  </w:font>
  <w:font w:name="Arimo Bold">
    <w:charset w:val="00"/>
    <w:family w:val="auto"/>
    <w:pitch w:val="default"/>
  </w:font>
  <w:font w:name="Mansfield">
    <w:charset w:val="00"/>
    <w:family w:val="auto"/>
    <w:pitch w:val="default"/>
  </w:font>
  <w:font w:name="Mansfield Semi-Bold">
    <w:charset w:val="00"/>
    <w:family w:val="auto"/>
    <w:pitch w:val="default"/>
  </w:font>
  <w:font w:name="Aptos Display">
    <w:panose1 w:val="020B0004020202020204"/>
    <w:charset w:val="00"/>
    <w:family w:val="swiss"/>
    <w:pitch w:val="variable"/>
    <w:sig w:usb0="20000287" w:usb1="00000003" w:usb2="00000000" w:usb3="00000000" w:csb0="0000019F" w:csb1="00000000"/>
    <w:embedRegular w:fontKey="{8B3586FF-B369-1C47-8BFE-18D0FCBAAB5D}" r:id="rI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30" w:type="dxa"/>
      <w:tblLook w:val="06A0" w:firstRow="1" w:lastRow="0" w:firstColumn="1" w:lastColumn="0" w:noHBand="1" w:noVBand="1"/>
    </w:tblPr>
    <w:tblGrid>
      <w:gridCol w:w="900"/>
      <w:gridCol w:w="7335"/>
      <w:gridCol w:w="795"/>
    </w:tblGrid>
    <w:tr w:rsidR="5C225487" w:rsidTr="542CB179" w14:paraId="660E43EF" w14:textId="77777777">
      <w:trPr>
        <w:trHeight w:val="300"/>
      </w:trPr>
      <w:tc>
        <w:tcPr>
          <w:tcW w:w="900" w:type="dxa"/>
        </w:tcPr>
        <w:p w:rsidR="5C225487" w:rsidP="5C225487" w:rsidRDefault="5C225487" w14:paraId="0F3CEDB3" w14:textId="52BC21CE">
          <w:pPr>
            <w:pStyle w:val="Header"/>
            <w:ind w:left="-115"/>
          </w:pPr>
        </w:p>
      </w:tc>
      <w:tc>
        <w:tcPr>
          <w:tcW w:w="7335" w:type="dxa"/>
        </w:tcPr>
        <w:p w:rsidR="5C225487" w:rsidP="542CB179" w:rsidRDefault="542CB179" w14:paraId="6214771E" w14:textId="136D05D4">
          <w:pPr>
            <w:pStyle w:val="Header"/>
            <w:jc w:val="center"/>
            <w:rPr>
              <w:rFonts w:ascii="Mansfield" w:hAnsi="Mansfield" w:eastAsia="Mansfield" w:cs="Mansfield"/>
              <w:sz w:val="16"/>
              <w:szCs w:val="16"/>
            </w:rPr>
          </w:pPr>
          <w:r w:rsidRPr="542CB179">
            <w:rPr>
              <w:rFonts w:ascii="Mansfield" w:hAnsi="Mansfield" w:eastAsia="Mansfield" w:cs="Mansfield"/>
              <w:sz w:val="16"/>
              <w:szCs w:val="16"/>
            </w:rPr>
            <w:t>©2026 Legacy Empowerment Partners. Authorized use only. No reproduction or group use without permission.</w:t>
          </w:r>
        </w:p>
      </w:tc>
      <w:tc>
        <w:tcPr>
          <w:tcW w:w="795" w:type="dxa"/>
        </w:tcPr>
        <w:p w:rsidR="5C225487" w:rsidP="542CB179" w:rsidRDefault="5C225487" w14:paraId="3E82371A" w14:textId="66A15172">
          <w:pPr>
            <w:pStyle w:val="Header"/>
            <w:ind w:right="-115"/>
            <w:jc w:val="right"/>
            <w:rPr>
              <w:rFonts w:ascii="Mansfield" w:hAnsi="Mansfield" w:eastAsia="Mansfield" w:cs="Mansfield"/>
              <w:sz w:val="20"/>
              <w:szCs w:val="20"/>
            </w:rPr>
          </w:pPr>
          <w:r w:rsidRPr="542CB179">
            <w:rPr>
              <w:rFonts w:ascii="Mansfield" w:hAnsi="Mansfield" w:eastAsia="Mansfield" w:cs="Mansfield"/>
              <w:sz w:val="20"/>
              <w:szCs w:val="20"/>
            </w:rPr>
            <w:fldChar w:fldCharType="begin"/>
          </w:r>
          <w:r>
            <w:instrText>PAGE</w:instrText>
          </w:r>
          <w:r w:rsidRPr="542CB179">
            <w:fldChar w:fldCharType="separate"/>
          </w:r>
          <w:r w:rsidR="00C01054">
            <w:rPr>
              <w:noProof/>
            </w:rPr>
            <w:t>2</w:t>
          </w:r>
          <w:r w:rsidRPr="542CB179">
            <w:rPr>
              <w:rFonts w:ascii="Mansfield" w:hAnsi="Mansfield" w:eastAsia="Mansfield" w:cs="Mansfield"/>
              <w:sz w:val="20"/>
              <w:szCs w:val="20"/>
            </w:rPr>
            <w:fldChar w:fldCharType="end"/>
          </w:r>
        </w:p>
      </w:tc>
    </w:tr>
  </w:tbl>
  <w:p w:rsidR="5C225487" w:rsidP="5C225487" w:rsidRDefault="5C225487" w14:paraId="13456396" w14:textId="0128AC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10"/>
      <w:gridCol w:w="3010"/>
      <w:gridCol w:w="3010"/>
    </w:tblGrid>
    <w:tr w:rsidR="542CB179" w:rsidTr="542CB179" w14:paraId="26D90006" w14:textId="77777777">
      <w:trPr>
        <w:trHeight w:val="300"/>
      </w:trPr>
      <w:tc>
        <w:tcPr>
          <w:tcW w:w="3010" w:type="dxa"/>
        </w:tcPr>
        <w:p w:rsidR="542CB179" w:rsidP="542CB179" w:rsidRDefault="542CB179" w14:paraId="4835EC83" w14:textId="20256802">
          <w:pPr>
            <w:pStyle w:val="Header"/>
            <w:ind w:left="-115"/>
          </w:pPr>
        </w:p>
      </w:tc>
      <w:tc>
        <w:tcPr>
          <w:tcW w:w="3010" w:type="dxa"/>
        </w:tcPr>
        <w:p w:rsidR="542CB179" w:rsidP="542CB179" w:rsidRDefault="542CB179" w14:paraId="78CB74F8" w14:textId="7B250944">
          <w:pPr>
            <w:pStyle w:val="Header"/>
            <w:jc w:val="center"/>
          </w:pPr>
        </w:p>
      </w:tc>
      <w:tc>
        <w:tcPr>
          <w:tcW w:w="3010" w:type="dxa"/>
        </w:tcPr>
        <w:p w:rsidR="542CB179" w:rsidP="542CB179" w:rsidRDefault="542CB179" w14:paraId="61243733" w14:textId="07B2AFFE">
          <w:pPr>
            <w:pStyle w:val="Header"/>
            <w:ind w:right="-115"/>
            <w:jc w:val="right"/>
          </w:pPr>
          <w:r>
            <w:fldChar w:fldCharType="begin"/>
          </w:r>
          <w:r>
            <w:instrText>PAGE</w:instrText>
          </w:r>
          <w:r>
            <w:fldChar w:fldCharType="separate"/>
          </w:r>
          <w:r w:rsidR="00C01054">
            <w:rPr>
              <w:noProof/>
            </w:rPr>
            <w:t>1</w:t>
          </w:r>
          <w:r>
            <w:fldChar w:fldCharType="end"/>
          </w:r>
        </w:p>
      </w:tc>
    </w:tr>
  </w:tbl>
  <w:p w:rsidR="542CB179" w:rsidP="542CB179" w:rsidRDefault="542CB179" w14:paraId="2DE91E66" w14:textId="7C6530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4C38" w:rsidRDefault="00524C38" w14:paraId="3B352713" w14:textId="77777777">
      <w:pPr>
        <w:spacing w:after="0" w:line="240" w:lineRule="auto"/>
      </w:pPr>
      <w:r>
        <w:separator/>
      </w:r>
    </w:p>
  </w:footnote>
  <w:footnote w:type="continuationSeparator" w:id="0">
    <w:p w:rsidR="00524C38" w:rsidRDefault="00524C38" w14:paraId="16F23DA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C225487" w:rsidP="5C225487" w:rsidRDefault="5C225487" w14:paraId="3C2AA4DE" w14:textId="61F667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542CB179" w:rsidP="542CB179" w:rsidRDefault="542CB179" w14:paraId="6FF9C029" w14:textId="36C0252C">
    <w:pPr>
      <w:pStyle w:val="Header"/>
      <w:jc w:val="center"/>
    </w:pPr>
    <w:r>
      <w:rPr>
        <w:noProof/>
      </w:rPr>
      <w:drawing>
        <wp:inline distT="0" distB="0" distL="0" distR="0" wp14:anchorId="77E4596F" wp14:editId="7FAE4C4F">
          <wp:extent cx="722007" cy="524114"/>
          <wp:effectExtent l="0" t="0" r="0" b="0"/>
          <wp:docPr id="19944059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405979" name="Picture 1994405979"/>
                  <pic:cNvPicPr/>
                </pic:nvPicPr>
                <pic:blipFill>
                  <a:blip r:embed="rId1">
                    <a:extLst>
                      <a:ext uri="{28A0092B-C50C-407E-A947-70E740481C1C}">
                        <a14:useLocalDpi xmlns:a14="http://schemas.microsoft.com/office/drawing/2010/main"/>
                      </a:ext>
                    </a:extLst>
                  </a:blip>
                  <a:stretch>
                    <a:fillRect/>
                  </a:stretch>
                </pic:blipFill>
                <pic:spPr>
                  <a:xfrm>
                    <a:off x="0" y="0"/>
                    <a:ext cx="722007" cy="524114"/>
                  </a:xfrm>
                  <a:prstGeom prst="rect">
                    <a:avLst/>
                  </a:prstGeom>
                </pic:spPr>
              </pic:pic>
            </a:graphicData>
          </a:graphic>
        </wp:inline>
      </w:drawing>
    </w:r>
    <w:r>
      <w:t xml:space="preserve">  </w:t>
    </w:r>
    <w:r>
      <w:br/>
    </w:r>
    <w:r>
      <w:br/>
    </w:r>
    <w:r w:rsidRPr="542CB179">
      <w:rPr>
        <w:rFonts w:ascii="Mansfield Semi-Bold" w:hAnsi="Mansfield Semi-Bold" w:eastAsia="Mansfield Semi-Bold" w:cs="Mansfield Semi-Bold"/>
        <w:b/>
        <w:bCs/>
        <w:color w:val="000000"/>
        <w:sz w:val="32"/>
        <w:szCs w:val="32"/>
      </w:rPr>
      <w:t xml:space="preserve">Franchise Chief Operating Officer (COO) </w:t>
    </w:r>
    <w:r>
      <w:br/>
    </w:r>
    <w:r w:rsidRPr="542CB179">
      <w:rPr>
        <w:rFonts w:ascii="Mansfield Semi-Bold" w:hAnsi="Mansfield Semi-Bold" w:eastAsia="Mansfield Semi-Bold" w:cs="Mansfield Semi-Bold"/>
        <w:b/>
        <w:bCs/>
        <w:color w:val="000000"/>
        <w:sz w:val="32"/>
        <w:szCs w:val="32"/>
      </w:rPr>
      <w:t>Executive Interview Questions</w:t>
    </w:r>
  </w:p>
  <w:p w:rsidR="542CB179" w:rsidP="542CB179" w:rsidRDefault="542CB179" w14:paraId="4B7D4693" w14:textId="6CB4E1A4">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embedTrueTypeFonts/>
  <w:proofState w:spelling="clean" w:grammar="dirty"/>
  <w:trackRevisions w:val="false"/>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225487"/>
    <w:rsid w:val="00524C38"/>
    <w:rsid w:val="005270A2"/>
    <w:rsid w:val="00C01054"/>
    <w:rsid w:val="00C37394"/>
    <w:rsid w:val="00C509B5"/>
    <w:rsid w:val="00DA5807"/>
    <w:rsid w:val="02896538"/>
    <w:rsid w:val="04668A6A"/>
    <w:rsid w:val="05A04EF8"/>
    <w:rsid w:val="077B1002"/>
    <w:rsid w:val="098B405E"/>
    <w:rsid w:val="0A44379E"/>
    <w:rsid w:val="0ACBF8C5"/>
    <w:rsid w:val="12BB65F7"/>
    <w:rsid w:val="13889B44"/>
    <w:rsid w:val="16984BFD"/>
    <w:rsid w:val="18237A9C"/>
    <w:rsid w:val="1A014EEB"/>
    <w:rsid w:val="1E410AC0"/>
    <w:rsid w:val="257F6D2F"/>
    <w:rsid w:val="25C37CF9"/>
    <w:rsid w:val="26ABC21B"/>
    <w:rsid w:val="2AEAAA2A"/>
    <w:rsid w:val="2CBC3C30"/>
    <w:rsid w:val="2D856329"/>
    <w:rsid w:val="2F783626"/>
    <w:rsid w:val="3061FA21"/>
    <w:rsid w:val="32BE0917"/>
    <w:rsid w:val="32C2E3FE"/>
    <w:rsid w:val="33044564"/>
    <w:rsid w:val="349FEA65"/>
    <w:rsid w:val="352A4D1F"/>
    <w:rsid w:val="36B7FC55"/>
    <w:rsid w:val="379F4D67"/>
    <w:rsid w:val="37A25F29"/>
    <w:rsid w:val="39403E21"/>
    <w:rsid w:val="39A74B85"/>
    <w:rsid w:val="3AB7EBC1"/>
    <w:rsid w:val="3C7F4417"/>
    <w:rsid w:val="4B750D02"/>
    <w:rsid w:val="4DA55369"/>
    <w:rsid w:val="4F207D45"/>
    <w:rsid w:val="4FC35450"/>
    <w:rsid w:val="53D31FB2"/>
    <w:rsid w:val="542CB179"/>
    <w:rsid w:val="549ED215"/>
    <w:rsid w:val="550C7E59"/>
    <w:rsid w:val="5C225487"/>
    <w:rsid w:val="5C239CC6"/>
    <w:rsid w:val="5DB7860F"/>
    <w:rsid w:val="5E426C55"/>
    <w:rsid w:val="5F7AE50B"/>
    <w:rsid w:val="5FD6B637"/>
    <w:rsid w:val="60D8D7A4"/>
    <w:rsid w:val="610C46FA"/>
    <w:rsid w:val="664AC25E"/>
    <w:rsid w:val="67182FB0"/>
    <w:rsid w:val="67DDAA7D"/>
    <w:rsid w:val="69417D7A"/>
    <w:rsid w:val="6AAABEBA"/>
    <w:rsid w:val="6AE2DEE0"/>
    <w:rsid w:val="6BD2BC62"/>
    <w:rsid w:val="6BFD0EE2"/>
    <w:rsid w:val="6C3C509F"/>
    <w:rsid w:val="6D93C275"/>
    <w:rsid w:val="6EDD20B2"/>
    <w:rsid w:val="7233D0A8"/>
    <w:rsid w:val="784AEE19"/>
    <w:rsid w:val="78627F3B"/>
    <w:rsid w:val="7876ACE5"/>
    <w:rsid w:val="78B13CF9"/>
    <w:rsid w:val="7A61EA2E"/>
    <w:rsid w:val="7B6B84B6"/>
    <w:rsid w:val="7BAD70C7"/>
    <w:rsid w:val="7D1F591F"/>
    <w:rsid w:val="7DD31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96C25A"/>
  <w15:docId w15:val="{DF974D2C-7AFB-4740-93AB-F30293BEC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uiPriority w:val="99"/>
    <w:unhideWhenUsed/>
    <w:rsid w:val="5C225487"/>
    <w:pPr>
      <w:tabs>
        <w:tab w:val="center" w:pos="4680"/>
        <w:tab w:val="right" w:pos="9360"/>
      </w:tabs>
      <w:spacing w:after="0" w:line="240" w:lineRule="auto"/>
    </w:pPr>
  </w:style>
  <w:style w:type="paragraph" w:styleId="Footer">
    <w:name w:val="footer"/>
    <w:basedOn w:val="Normal"/>
    <w:uiPriority w:val="99"/>
    <w:unhideWhenUsed/>
    <w:rsid w:val="5C22548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2.xml" Id="rId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F2F Franchise Chief Operating Officer (COO) Overview</dc:title>
  <dc:creator>Apache POI</dc:creator>
  <lastModifiedBy>Emily Harrison</lastModifiedBy>
  <revision>4</revision>
  <dcterms:created xsi:type="dcterms:W3CDTF">2026-09-17T19:39:00.0000000Z</dcterms:created>
  <dcterms:modified xsi:type="dcterms:W3CDTF">2026-09-21T16:00:35.0051249Z</dcterms:modified>
</coreProperties>
</file>